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3E86" w14:textId="77777777" w:rsidR="00352776" w:rsidRPr="00EF0F8C" w:rsidRDefault="00352776" w:rsidP="00352776">
      <w:pPr>
        <w:pStyle w:val="Heading3"/>
        <w:rPr>
          <w:rFonts w:ascii="Times New Roman" w:hAnsi="Times New Roman"/>
          <w:b w:val="0"/>
          <w:sz w:val="20"/>
        </w:rPr>
      </w:pPr>
      <w:bookmarkStart w:id="0" w:name="_Toc398187208"/>
      <w:r w:rsidRPr="00EF0F8C">
        <w:rPr>
          <w:rFonts w:ascii="Times New Roman" w:hAnsi="Times New Roman"/>
          <w:b w:val="0"/>
          <w:sz w:val="20"/>
        </w:rPr>
        <w:t>CONSENT FOR RELEASE OF INFORMATION</w:t>
      </w:r>
      <w:bookmarkEnd w:id="0"/>
    </w:p>
    <w:p w14:paraId="78845772" w14:textId="77777777" w:rsidR="00352776" w:rsidRPr="00EF0F8C" w:rsidRDefault="00352776" w:rsidP="00352776">
      <w:pPr>
        <w:spacing w:after="60"/>
        <w:jc w:val="center"/>
      </w:pPr>
      <w:r w:rsidRPr="00EF0F8C">
        <w:rPr>
          <w:b/>
        </w:rPr>
        <w:t>(Permission for multi-agency comprehensive services &amp; exchange of information)</w:t>
      </w:r>
    </w:p>
    <w:tbl>
      <w:tblPr>
        <w:tblW w:w="0" w:type="auto"/>
        <w:tblLayout w:type="fixed"/>
        <w:tblLook w:val="0000" w:firstRow="0" w:lastRow="0" w:firstColumn="0" w:lastColumn="0" w:noHBand="0" w:noVBand="0"/>
      </w:tblPr>
      <w:tblGrid>
        <w:gridCol w:w="2394"/>
        <w:gridCol w:w="4374"/>
        <w:gridCol w:w="1530"/>
        <w:gridCol w:w="2880"/>
      </w:tblGrid>
      <w:tr w:rsidR="00352776" w:rsidRPr="008B6D3C" w14:paraId="788EB8E9" w14:textId="77777777" w:rsidTr="001E1722">
        <w:trPr>
          <w:trHeight w:val="207"/>
        </w:trPr>
        <w:tc>
          <w:tcPr>
            <w:tcW w:w="2394" w:type="dxa"/>
          </w:tcPr>
          <w:p w14:paraId="081B962C" w14:textId="77777777" w:rsidR="00352776" w:rsidRPr="008B6D3C" w:rsidRDefault="00352776" w:rsidP="001E1722">
            <w:pPr>
              <w:spacing w:before="80"/>
              <w:jc w:val="both"/>
              <w:rPr>
                <w:sz w:val="21"/>
                <w:szCs w:val="21"/>
              </w:rPr>
            </w:pPr>
            <w:r w:rsidRPr="008B6D3C">
              <w:rPr>
                <w:sz w:val="21"/>
                <w:szCs w:val="21"/>
              </w:rPr>
              <w:t>Youth’s Full Name:</w:t>
            </w:r>
          </w:p>
        </w:tc>
        <w:tc>
          <w:tcPr>
            <w:tcW w:w="4374" w:type="dxa"/>
            <w:tcBorders>
              <w:bottom w:val="single" w:sz="4" w:space="0" w:color="auto"/>
            </w:tcBorders>
          </w:tcPr>
          <w:p w14:paraId="255CBCE0" w14:textId="77777777" w:rsidR="00352776" w:rsidRPr="008B6D3C" w:rsidRDefault="00352776" w:rsidP="001E1722">
            <w:pPr>
              <w:spacing w:before="80"/>
              <w:jc w:val="both"/>
              <w:rPr>
                <w:sz w:val="21"/>
                <w:szCs w:val="21"/>
              </w:rPr>
            </w:pPr>
          </w:p>
        </w:tc>
        <w:tc>
          <w:tcPr>
            <w:tcW w:w="1530" w:type="dxa"/>
          </w:tcPr>
          <w:p w14:paraId="71C69B43" w14:textId="77777777" w:rsidR="00352776" w:rsidRPr="008B6D3C" w:rsidRDefault="00352776" w:rsidP="001E1722">
            <w:pPr>
              <w:spacing w:before="80"/>
              <w:jc w:val="both"/>
              <w:rPr>
                <w:sz w:val="21"/>
                <w:szCs w:val="21"/>
              </w:rPr>
            </w:pPr>
            <w:r w:rsidRPr="008B6D3C">
              <w:rPr>
                <w:sz w:val="21"/>
                <w:szCs w:val="21"/>
              </w:rPr>
              <w:t>Date of Birth:</w:t>
            </w:r>
          </w:p>
        </w:tc>
        <w:tc>
          <w:tcPr>
            <w:tcW w:w="2880" w:type="dxa"/>
            <w:tcBorders>
              <w:bottom w:val="single" w:sz="4" w:space="0" w:color="auto"/>
            </w:tcBorders>
          </w:tcPr>
          <w:p w14:paraId="6B3F5AE3" w14:textId="77777777" w:rsidR="00352776" w:rsidRPr="008B6D3C" w:rsidRDefault="00352776" w:rsidP="001E1722">
            <w:pPr>
              <w:spacing w:before="80"/>
              <w:jc w:val="both"/>
              <w:rPr>
                <w:sz w:val="21"/>
                <w:szCs w:val="21"/>
              </w:rPr>
            </w:pPr>
          </w:p>
        </w:tc>
      </w:tr>
    </w:tbl>
    <w:p w14:paraId="1658CBFE" w14:textId="77777777" w:rsidR="00352776" w:rsidRPr="008B6D3C" w:rsidRDefault="00352776" w:rsidP="00352776">
      <w:pPr>
        <w:jc w:val="both"/>
        <w:rPr>
          <w:sz w:val="8"/>
          <w:szCs w:val="8"/>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5688"/>
        <w:gridCol w:w="5490"/>
      </w:tblGrid>
      <w:tr w:rsidR="00352776" w:rsidRPr="008B6D3C" w14:paraId="63A23477" w14:textId="77777777" w:rsidTr="00352776">
        <w:trPr>
          <w:jc w:val="center"/>
        </w:trPr>
        <w:tc>
          <w:tcPr>
            <w:tcW w:w="11178" w:type="dxa"/>
            <w:gridSpan w:val="2"/>
          </w:tcPr>
          <w:p w14:paraId="2E037FA4" w14:textId="77777777" w:rsidR="00945F1D" w:rsidRDefault="00945F1D" w:rsidP="001E1722">
            <w:pPr>
              <w:spacing w:before="20"/>
              <w:jc w:val="both"/>
              <w:rPr>
                <w:sz w:val="21"/>
                <w:szCs w:val="21"/>
              </w:rPr>
            </w:pPr>
            <w:r>
              <w:rPr>
                <w:sz w:val="21"/>
                <w:szCs w:val="21"/>
              </w:rPr>
              <w:t>Ashtabula County Children and Families First Council</w:t>
            </w:r>
            <w:r w:rsidR="00352776" w:rsidRPr="008B6D3C">
              <w:rPr>
                <w:sz w:val="21"/>
                <w:szCs w:val="21"/>
              </w:rPr>
              <w:t xml:space="preserve"> ha</w:t>
            </w:r>
            <w:r>
              <w:rPr>
                <w:sz w:val="21"/>
                <w:szCs w:val="21"/>
              </w:rPr>
              <w:t>s</w:t>
            </w:r>
            <w:r w:rsidR="00352776" w:rsidRPr="008B6D3C">
              <w:rPr>
                <w:sz w:val="21"/>
                <w:szCs w:val="21"/>
              </w:rPr>
              <w:t xml:space="preserve"> my permission to exchange/give/receive/share/re-disclose information </w:t>
            </w:r>
            <w:r>
              <w:rPr>
                <w:sz w:val="21"/>
                <w:szCs w:val="21"/>
              </w:rPr>
              <w:t xml:space="preserve">and records </w:t>
            </w:r>
            <w:r w:rsidR="00352776" w:rsidRPr="008B6D3C">
              <w:rPr>
                <w:sz w:val="21"/>
                <w:szCs w:val="21"/>
              </w:rPr>
              <w:t>for the purpose of securing, coordinating, and/or providing services for the above-named person.</w:t>
            </w:r>
          </w:p>
          <w:p w14:paraId="679680CD" w14:textId="0B393DC6" w:rsidR="00352776" w:rsidRPr="008B6D3C" w:rsidRDefault="00352776" w:rsidP="001E1722">
            <w:pPr>
              <w:spacing w:before="20"/>
              <w:jc w:val="both"/>
              <w:rPr>
                <w:sz w:val="21"/>
                <w:szCs w:val="21"/>
              </w:rPr>
            </w:pPr>
            <w:r w:rsidRPr="008B6D3C">
              <w:rPr>
                <w:sz w:val="21"/>
                <w:szCs w:val="21"/>
              </w:rPr>
              <w:t xml:space="preserve">  </w:t>
            </w:r>
          </w:p>
          <w:p w14:paraId="79B90952" w14:textId="5B97766A" w:rsidR="00352776" w:rsidRDefault="00352776" w:rsidP="001E1722">
            <w:pPr>
              <w:ind w:left="446" w:hanging="446"/>
              <w:jc w:val="center"/>
              <w:rPr>
                <w:b/>
                <w:i/>
                <w:u w:val="thick"/>
              </w:rPr>
            </w:pPr>
          </w:p>
          <w:p w14:paraId="13D814CA" w14:textId="77777777" w:rsidR="00945F1D" w:rsidRPr="00EF0F8C" w:rsidRDefault="00945F1D" w:rsidP="001E1722">
            <w:pPr>
              <w:ind w:left="446" w:hanging="446"/>
              <w:jc w:val="center"/>
              <w:rPr>
                <w:u w:val="thick"/>
              </w:rPr>
            </w:pPr>
          </w:p>
        </w:tc>
      </w:tr>
      <w:tr w:rsidR="00352776" w:rsidRPr="008B6D3C" w14:paraId="368C4B97" w14:textId="77777777" w:rsidTr="00352776">
        <w:trPr>
          <w:cantSplit/>
          <w:trHeight w:val="1755"/>
          <w:jc w:val="center"/>
        </w:trPr>
        <w:tc>
          <w:tcPr>
            <w:tcW w:w="5688" w:type="dxa"/>
          </w:tcPr>
          <w:p w14:paraId="60C3A414" w14:textId="75655EF0" w:rsidR="00352776" w:rsidRPr="00270362" w:rsidRDefault="00352776" w:rsidP="001E1722">
            <w:pPr>
              <w:pStyle w:val="Default"/>
              <w:rPr>
                <w:sz w:val="20"/>
                <w:szCs w:val="20"/>
              </w:rPr>
            </w:pPr>
            <w:r w:rsidRPr="00270362">
              <w:rPr>
                <w:sz w:val="18"/>
                <w:szCs w:val="18"/>
              </w:rPr>
              <w:t xml:space="preserve">Ashtabula County Board of Developmental Disabilities </w:t>
            </w:r>
            <w:r w:rsidRPr="00270362">
              <w:rPr>
                <w:sz w:val="20"/>
                <w:szCs w:val="20"/>
              </w:rPr>
              <w:t xml:space="preserve"> </w:t>
            </w:r>
          </w:p>
          <w:p w14:paraId="4C7A6DDA" w14:textId="45FAB580" w:rsidR="00352776" w:rsidRPr="00270362" w:rsidRDefault="00352776" w:rsidP="001E1722">
            <w:pPr>
              <w:pStyle w:val="Default"/>
              <w:rPr>
                <w:sz w:val="20"/>
                <w:szCs w:val="20"/>
              </w:rPr>
            </w:pPr>
            <w:r w:rsidRPr="00270362">
              <w:rPr>
                <w:sz w:val="18"/>
                <w:szCs w:val="18"/>
              </w:rPr>
              <w:t>Ashtabula County Children Services Board</w:t>
            </w:r>
          </w:p>
          <w:p w14:paraId="0FD53531" w14:textId="227BA99F" w:rsidR="00352776" w:rsidRPr="00270362" w:rsidRDefault="00352776" w:rsidP="001E1722">
            <w:pPr>
              <w:pStyle w:val="Default"/>
              <w:rPr>
                <w:sz w:val="20"/>
                <w:szCs w:val="20"/>
              </w:rPr>
            </w:pPr>
            <w:r w:rsidRPr="00270362">
              <w:rPr>
                <w:sz w:val="18"/>
                <w:szCs w:val="18"/>
              </w:rPr>
              <w:t>Ashtabula County Department of Job &amp; Family Services</w:t>
            </w:r>
          </w:p>
          <w:p w14:paraId="016648FC" w14:textId="74527CC6" w:rsidR="00352776" w:rsidRPr="00270362" w:rsidRDefault="00352776" w:rsidP="001E1722">
            <w:pPr>
              <w:pStyle w:val="Default"/>
              <w:rPr>
                <w:sz w:val="20"/>
                <w:szCs w:val="20"/>
              </w:rPr>
            </w:pPr>
            <w:r w:rsidRPr="00270362">
              <w:rPr>
                <w:sz w:val="18"/>
                <w:szCs w:val="18"/>
              </w:rPr>
              <w:t>Ashtabula County Educational Service Center</w:t>
            </w:r>
          </w:p>
          <w:p w14:paraId="4C0A9728" w14:textId="4E56A5B5" w:rsidR="00352776" w:rsidRPr="00270362" w:rsidRDefault="00352776" w:rsidP="001E1722">
            <w:pPr>
              <w:pStyle w:val="Default"/>
              <w:rPr>
                <w:sz w:val="18"/>
                <w:szCs w:val="18"/>
              </w:rPr>
            </w:pPr>
            <w:r w:rsidRPr="00270362">
              <w:rPr>
                <w:sz w:val="18"/>
                <w:szCs w:val="18"/>
              </w:rPr>
              <w:t>Ashtabula County Mental Health &amp; Recovery Services Board</w:t>
            </w:r>
          </w:p>
          <w:p w14:paraId="4D55A86E" w14:textId="6FFBDB98" w:rsidR="00352776" w:rsidRPr="00270362" w:rsidRDefault="00352776" w:rsidP="001E1722">
            <w:pPr>
              <w:pStyle w:val="Default"/>
              <w:rPr>
                <w:sz w:val="20"/>
                <w:szCs w:val="20"/>
              </w:rPr>
            </w:pPr>
            <w:r w:rsidRPr="00270362">
              <w:rPr>
                <w:sz w:val="18"/>
                <w:szCs w:val="18"/>
              </w:rPr>
              <w:t>Ashtabula County School Districts</w:t>
            </w:r>
          </w:p>
          <w:p w14:paraId="6A2B7387" w14:textId="66A2C7BF" w:rsidR="00352776" w:rsidRPr="00270362" w:rsidRDefault="00352776" w:rsidP="001E1722">
            <w:pPr>
              <w:pStyle w:val="Default"/>
              <w:rPr>
                <w:sz w:val="20"/>
                <w:szCs w:val="20"/>
              </w:rPr>
            </w:pPr>
            <w:r w:rsidRPr="00270362">
              <w:rPr>
                <w:sz w:val="18"/>
                <w:szCs w:val="18"/>
              </w:rPr>
              <w:t>Ashtabula County Family &amp; Children First Council</w:t>
            </w:r>
          </w:p>
          <w:p w14:paraId="1FFBEDA4" w14:textId="26D594D3" w:rsidR="00352776" w:rsidRPr="00270362" w:rsidRDefault="00352776" w:rsidP="001E1722">
            <w:pPr>
              <w:pStyle w:val="Default"/>
              <w:rPr>
                <w:sz w:val="20"/>
                <w:szCs w:val="20"/>
              </w:rPr>
            </w:pPr>
            <w:r w:rsidRPr="00270362">
              <w:rPr>
                <w:sz w:val="18"/>
                <w:szCs w:val="18"/>
              </w:rPr>
              <w:t>Ashtabula County Community Action Agency</w:t>
            </w:r>
          </w:p>
          <w:p w14:paraId="1ED88020" w14:textId="58E625B3" w:rsidR="00352776" w:rsidRPr="00270362" w:rsidRDefault="00352776" w:rsidP="001E1722">
            <w:pPr>
              <w:pStyle w:val="Default"/>
              <w:rPr>
                <w:sz w:val="20"/>
                <w:szCs w:val="20"/>
              </w:rPr>
            </w:pPr>
            <w:r w:rsidRPr="00270362">
              <w:rPr>
                <w:sz w:val="18"/>
                <w:szCs w:val="18"/>
              </w:rPr>
              <w:t>Cadence Care Network</w:t>
            </w:r>
          </w:p>
          <w:p w14:paraId="72B81367" w14:textId="60E22F1F" w:rsidR="00352776" w:rsidRPr="00270362" w:rsidRDefault="00352776" w:rsidP="001E1722">
            <w:pPr>
              <w:pStyle w:val="Default"/>
              <w:rPr>
                <w:sz w:val="18"/>
                <w:szCs w:val="18"/>
              </w:rPr>
            </w:pPr>
            <w:r w:rsidRPr="00270362">
              <w:rPr>
                <w:sz w:val="18"/>
                <w:szCs w:val="18"/>
              </w:rPr>
              <w:t>OhioRISE</w:t>
            </w:r>
          </w:p>
          <w:p w14:paraId="1ACD5713" w14:textId="1036C095" w:rsidR="00352776" w:rsidRPr="00270362" w:rsidRDefault="00352776" w:rsidP="001E1722">
            <w:pPr>
              <w:pStyle w:val="Default"/>
              <w:rPr>
                <w:sz w:val="20"/>
                <w:szCs w:val="20"/>
              </w:rPr>
            </w:pPr>
            <w:r w:rsidRPr="00270362">
              <w:rPr>
                <w:sz w:val="20"/>
                <w:szCs w:val="20"/>
              </w:rPr>
              <w:t>Signature Health</w:t>
            </w:r>
          </w:p>
          <w:p w14:paraId="529222BB" w14:textId="77777777" w:rsidR="00352776" w:rsidRPr="006E518C" w:rsidRDefault="00352776" w:rsidP="001E1722">
            <w:pPr>
              <w:pStyle w:val="Default"/>
            </w:pPr>
          </w:p>
        </w:tc>
        <w:tc>
          <w:tcPr>
            <w:tcW w:w="5490" w:type="dxa"/>
          </w:tcPr>
          <w:p w14:paraId="4B4B4DEE" w14:textId="382E1990" w:rsidR="00352776" w:rsidRPr="00270362" w:rsidRDefault="00352776" w:rsidP="001E1722">
            <w:pPr>
              <w:pStyle w:val="Default"/>
              <w:rPr>
                <w:sz w:val="20"/>
                <w:szCs w:val="20"/>
              </w:rPr>
            </w:pPr>
            <w:r w:rsidRPr="00270362">
              <w:rPr>
                <w:sz w:val="20"/>
                <w:szCs w:val="20"/>
              </w:rPr>
              <w:t xml:space="preserve"> Catholic Charities of Ashtabula County</w:t>
            </w:r>
          </w:p>
          <w:p w14:paraId="22F96FD1" w14:textId="213802A2" w:rsidR="00352776" w:rsidRPr="00270362" w:rsidRDefault="00352776" w:rsidP="001E1722">
            <w:pPr>
              <w:pStyle w:val="Default"/>
              <w:rPr>
                <w:sz w:val="20"/>
                <w:szCs w:val="20"/>
              </w:rPr>
            </w:pPr>
            <w:r w:rsidRPr="00270362">
              <w:rPr>
                <w:sz w:val="20"/>
                <w:szCs w:val="20"/>
              </w:rPr>
              <w:t xml:space="preserve"> Ashtabula County and City Health Departments</w:t>
            </w:r>
          </w:p>
          <w:p w14:paraId="56435BEC" w14:textId="12D8C133" w:rsidR="00352776" w:rsidRPr="00270362" w:rsidRDefault="00352776" w:rsidP="001E1722">
            <w:pPr>
              <w:pStyle w:val="Default"/>
              <w:rPr>
                <w:sz w:val="20"/>
                <w:szCs w:val="20"/>
              </w:rPr>
            </w:pPr>
            <w:r w:rsidRPr="00270362">
              <w:rPr>
                <w:sz w:val="20"/>
                <w:szCs w:val="20"/>
              </w:rPr>
              <w:t xml:space="preserve"> Ashtabula County Juvenile Court  </w:t>
            </w:r>
          </w:p>
          <w:p w14:paraId="712A5302" w14:textId="4439EE37" w:rsidR="00352776" w:rsidRPr="00270362" w:rsidRDefault="00352776" w:rsidP="001E1722">
            <w:pPr>
              <w:spacing w:before="40"/>
              <w:jc w:val="both"/>
            </w:pPr>
            <w:r w:rsidRPr="00270362">
              <w:t>Ashtabula County Family Resource Center</w:t>
            </w:r>
          </w:p>
          <w:p w14:paraId="7FBF719A" w14:textId="59637655" w:rsidR="00352776" w:rsidRPr="00270362" w:rsidRDefault="00352776" w:rsidP="001E1722">
            <w:pPr>
              <w:pStyle w:val="Default"/>
              <w:rPr>
                <w:sz w:val="20"/>
                <w:szCs w:val="20"/>
              </w:rPr>
            </w:pPr>
            <w:r w:rsidRPr="00270362">
              <w:rPr>
                <w:sz w:val="20"/>
                <w:szCs w:val="20"/>
              </w:rPr>
              <w:t>Community Counseling Center</w:t>
            </w:r>
          </w:p>
          <w:p w14:paraId="6E762724" w14:textId="44CA9D46" w:rsidR="00352776" w:rsidRPr="00270362" w:rsidRDefault="00352776" w:rsidP="001E1722">
            <w:pPr>
              <w:pStyle w:val="Default"/>
              <w:rPr>
                <w:sz w:val="20"/>
                <w:szCs w:val="20"/>
              </w:rPr>
            </w:pPr>
            <w:r w:rsidRPr="00270362">
              <w:rPr>
                <w:sz w:val="20"/>
                <w:szCs w:val="20"/>
              </w:rPr>
              <w:t>Family Pride of Northeast Ohio, Inc.</w:t>
            </w:r>
          </w:p>
          <w:p w14:paraId="45C87635" w14:textId="0DD5D52A" w:rsidR="00352776" w:rsidRDefault="00352776" w:rsidP="001E1722">
            <w:pPr>
              <w:pStyle w:val="Default"/>
              <w:rPr>
                <w:sz w:val="20"/>
                <w:szCs w:val="20"/>
              </w:rPr>
            </w:pPr>
            <w:r w:rsidRPr="00270362">
              <w:rPr>
                <w:sz w:val="20"/>
                <w:szCs w:val="20"/>
              </w:rPr>
              <w:t>____</w:t>
            </w:r>
            <w:r>
              <w:rPr>
                <w:sz w:val="20"/>
                <w:szCs w:val="20"/>
              </w:rPr>
              <w:t>____________________________________________</w:t>
            </w:r>
          </w:p>
          <w:p w14:paraId="366B98E9" w14:textId="5F5F5983" w:rsidR="00352776" w:rsidRDefault="00352776" w:rsidP="001E1722">
            <w:pPr>
              <w:pStyle w:val="Default"/>
              <w:rPr>
                <w:sz w:val="20"/>
                <w:szCs w:val="20"/>
              </w:rPr>
            </w:pPr>
            <w:r w:rsidRPr="00270362">
              <w:rPr>
                <w:sz w:val="20"/>
                <w:szCs w:val="20"/>
              </w:rPr>
              <w:t>____</w:t>
            </w:r>
            <w:r>
              <w:rPr>
                <w:sz w:val="20"/>
                <w:szCs w:val="20"/>
              </w:rPr>
              <w:t>____________________________________________</w:t>
            </w:r>
          </w:p>
          <w:p w14:paraId="58D5EB53" w14:textId="67F9EBB3" w:rsidR="00352776" w:rsidRDefault="00352776" w:rsidP="001E1722">
            <w:pPr>
              <w:pStyle w:val="Default"/>
              <w:rPr>
                <w:sz w:val="20"/>
                <w:szCs w:val="20"/>
              </w:rPr>
            </w:pPr>
            <w:r w:rsidRPr="00270362">
              <w:rPr>
                <w:sz w:val="20"/>
                <w:szCs w:val="20"/>
              </w:rPr>
              <w:t>____</w:t>
            </w:r>
            <w:r>
              <w:rPr>
                <w:sz w:val="20"/>
                <w:szCs w:val="20"/>
              </w:rPr>
              <w:t>____________________________________________</w:t>
            </w:r>
          </w:p>
          <w:p w14:paraId="21B1B056" w14:textId="79D42E8E" w:rsidR="00352776" w:rsidRDefault="00352776" w:rsidP="001E1722">
            <w:pPr>
              <w:pStyle w:val="Default"/>
              <w:rPr>
                <w:sz w:val="20"/>
                <w:szCs w:val="20"/>
              </w:rPr>
            </w:pPr>
            <w:r w:rsidRPr="00270362">
              <w:rPr>
                <w:sz w:val="20"/>
                <w:szCs w:val="20"/>
              </w:rPr>
              <w:t>____</w:t>
            </w:r>
            <w:r>
              <w:rPr>
                <w:sz w:val="20"/>
                <w:szCs w:val="20"/>
              </w:rPr>
              <w:t>____________________________________________</w:t>
            </w:r>
          </w:p>
          <w:p w14:paraId="38C69D46" w14:textId="5C0AF971" w:rsidR="00352776" w:rsidRPr="00270362" w:rsidRDefault="00352776" w:rsidP="001E1722">
            <w:pPr>
              <w:pStyle w:val="Default"/>
              <w:rPr>
                <w:sz w:val="20"/>
                <w:szCs w:val="20"/>
              </w:rPr>
            </w:pPr>
            <w:r w:rsidRPr="00270362">
              <w:rPr>
                <w:sz w:val="20"/>
                <w:szCs w:val="20"/>
              </w:rPr>
              <w:t>____</w:t>
            </w:r>
            <w:r>
              <w:rPr>
                <w:sz w:val="20"/>
                <w:szCs w:val="20"/>
              </w:rPr>
              <w:t>____________________________________________</w:t>
            </w:r>
          </w:p>
        </w:tc>
      </w:tr>
    </w:tbl>
    <w:p w14:paraId="7674B8BE" w14:textId="77777777" w:rsidR="001938EA" w:rsidRDefault="001938EA" w:rsidP="001938EA">
      <w:pPr>
        <w:spacing w:before="60"/>
        <w:rPr>
          <w:sz w:val="21"/>
          <w:szCs w:val="21"/>
        </w:rPr>
      </w:pPr>
    </w:p>
    <w:p w14:paraId="29D4484B" w14:textId="4D2A9A77" w:rsidR="001938EA" w:rsidRPr="008B6D3C" w:rsidRDefault="001938EA" w:rsidP="001938EA">
      <w:pPr>
        <w:spacing w:before="60"/>
        <w:rPr>
          <w:sz w:val="21"/>
          <w:szCs w:val="21"/>
        </w:rPr>
      </w:pPr>
      <w:r w:rsidRPr="008B6D3C">
        <w:rPr>
          <w:sz w:val="21"/>
          <w:szCs w:val="21"/>
        </w:rPr>
        <w:t xml:space="preserve">By signing this form, you are consenting to allow personal information to be entered into two (2) web-based data portals: </w:t>
      </w:r>
    </w:p>
    <w:p w14:paraId="4FE62216" w14:textId="77777777" w:rsidR="001938EA" w:rsidRPr="008B6D3C" w:rsidRDefault="001938EA" w:rsidP="001938EA">
      <w:pPr>
        <w:numPr>
          <w:ilvl w:val="0"/>
          <w:numId w:val="4"/>
        </w:numPr>
        <w:spacing w:before="40"/>
        <w:rPr>
          <w:sz w:val="21"/>
          <w:szCs w:val="21"/>
        </w:rPr>
      </w:pPr>
      <w:r w:rsidRPr="008B6D3C">
        <w:rPr>
          <w:sz w:val="21"/>
          <w:szCs w:val="21"/>
        </w:rPr>
        <w:t>The Ohio Family and Children First (OFCF) Ohio Automated Service Coordination Information System (OASCIS) customer relations management tool, maintained by the Ohio Dept. of Job and Family Services (ODJFS)</w:t>
      </w:r>
    </w:p>
    <w:p w14:paraId="4AB692B6" w14:textId="77777777" w:rsidR="001938EA" w:rsidRDefault="001938EA" w:rsidP="001938EA">
      <w:pPr>
        <w:numPr>
          <w:ilvl w:val="0"/>
          <w:numId w:val="4"/>
        </w:numPr>
        <w:spacing w:before="40"/>
        <w:rPr>
          <w:sz w:val="21"/>
          <w:szCs w:val="21"/>
        </w:rPr>
      </w:pPr>
      <w:r w:rsidRPr="008B6D3C">
        <w:rPr>
          <w:sz w:val="21"/>
          <w:szCs w:val="21"/>
        </w:rPr>
        <w:t xml:space="preserve">The Child and Adolescent Needs and Strengths (CANS) IT portal, maintained by Ohio Dept. of Medicaid (ODM). </w:t>
      </w:r>
    </w:p>
    <w:p w14:paraId="5A614C7A" w14:textId="77777777" w:rsidR="001938EA" w:rsidRDefault="001938EA" w:rsidP="001938EA">
      <w:pPr>
        <w:spacing w:before="60"/>
        <w:rPr>
          <w:color w:val="FF0000"/>
          <w:sz w:val="21"/>
          <w:szCs w:val="21"/>
        </w:rPr>
      </w:pPr>
      <w:r w:rsidRPr="008B6D3C">
        <w:rPr>
          <w:sz w:val="21"/>
          <w:szCs w:val="21"/>
        </w:rPr>
        <w:t xml:space="preserve">ODJFS and ODM follow all requirements under the Health Insurance Portability and Accountability Act of 1996 (HIPAA) to ensure the confidentiality, integrity, and availability of customer information, and to mitigate any reasonable risks or hazards to customer information. Further, ODJFS and ODM protect against all unauthorized disclosures and manage compliance for all employees, contractors and vendors.  </w:t>
      </w:r>
      <w:r w:rsidRPr="008B6D3C">
        <w:rPr>
          <w:color w:val="FF0000"/>
          <w:sz w:val="21"/>
          <w:szCs w:val="21"/>
        </w:rPr>
        <w:t xml:space="preserve">  </w:t>
      </w:r>
    </w:p>
    <w:p w14:paraId="3A2A1F18" w14:textId="77777777" w:rsidR="001938EA" w:rsidRDefault="001938EA" w:rsidP="001938EA">
      <w:pPr>
        <w:spacing w:before="60"/>
        <w:rPr>
          <w:color w:val="FF0000"/>
          <w:sz w:val="21"/>
          <w:szCs w:val="21"/>
        </w:rPr>
      </w:pPr>
    </w:p>
    <w:p w14:paraId="510E38ED" w14:textId="0377DB78" w:rsidR="001938EA" w:rsidRDefault="001938EA" w:rsidP="001938EA">
      <w:pPr>
        <w:pStyle w:val="BodyText2"/>
        <w:spacing w:before="60" w:after="20"/>
        <w:rPr>
          <w:b/>
          <w:i/>
          <w:sz w:val="21"/>
          <w:szCs w:val="21"/>
        </w:rPr>
      </w:pPr>
      <w:r w:rsidRPr="008B6D3C">
        <w:rPr>
          <w:sz w:val="21"/>
          <w:szCs w:val="21"/>
        </w:rPr>
        <w:t>I understand that the Consent for Release of Information expires 180 days from the date it is signed unless otherwise indicated herein by the consumer.  I also understand that I may cancel this Consent for Release of Information at any time by stating so in writing with the date and my signature and</w:t>
      </w:r>
      <w:bookmarkStart w:id="1" w:name="_Hlk162259889"/>
      <w:r w:rsidRPr="008B6D3C">
        <w:rPr>
          <w:sz w:val="21"/>
          <w:szCs w:val="21"/>
        </w:rPr>
        <w:t xml:space="preserve"> delivering it to my </w:t>
      </w:r>
      <w:r>
        <w:rPr>
          <w:sz w:val="21"/>
          <w:szCs w:val="21"/>
        </w:rPr>
        <w:t>A</w:t>
      </w:r>
      <w:r w:rsidRPr="008B6D3C">
        <w:rPr>
          <w:sz w:val="21"/>
          <w:szCs w:val="21"/>
        </w:rPr>
        <w:t xml:space="preserve">CCFFC Family Team Facilitator.  </w:t>
      </w:r>
      <w:bookmarkEnd w:id="1"/>
      <w:r w:rsidRPr="008B6D3C">
        <w:rPr>
          <w:sz w:val="21"/>
          <w:szCs w:val="21"/>
        </w:rPr>
        <w:t xml:space="preserve">The revocation does not include any information which has been shared between the time I gave permission to share information and the time that it was cancelled. In addition, I understand that my signing or refusing to sign this consent form </w:t>
      </w:r>
      <w:r w:rsidRPr="008B6D3C">
        <w:rPr>
          <w:i/>
          <w:sz w:val="21"/>
          <w:szCs w:val="21"/>
        </w:rPr>
        <w:t xml:space="preserve">will not affect public benefits or services for which I am eligible. </w:t>
      </w:r>
      <w:r w:rsidRPr="008B6D3C">
        <w:rPr>
          <w:b/>
          <w:i/>
          <w:sz w:val="21"/>
          <w:szCs w:val="21"/>
        </w:rPr>
        <w:t>Furthermore, by signing this form I indicate that I have read and understand the dispute resolution process contained in this document and I have received a copy of this document.</w:t>
      </w:r>
    </w:p>
    <w:p w14:paraId="54B789B4" w14:textId="77777777" w:rsidR="0002084C" w:rsidRDefault="0002084C" w:rsidP="001938EA">
      <w:pPr>
        <w:pStyle w:val="BodyText2"/>
        <w:spacing w:before="60" w:after="20"/>
        <w:rPr>
          <w:b/>
          <w:i/>
          <w:sz w:val="21"/>
          <w:szCs w:val="21"/>
        </w:rPr>
      </w:pPr>
    </w:p>
    <w:tbl>
      <w:tblPr>
        <w:tblW w:w="11178" w:type="dxa"/>
        <w:tblLayout w:type="fixed"/>
        <w:tblLook w:val="0000" w:firstRow="0" w:lastRow="0" w:firstColumn="0" w:lastColumn="0" w:noHBand="0" w:noVBand="0"/>
      </w:tblPr>
      <w:tblGrid>
        <w:gridCol w:w="2988"/>
        <w:gridCol w:w="1620"/>
        <w:gridCol w:w="3420"/>
        <w:gridCol w:w="1080"/>
        <w:gridCol w:w="2070"/>
      </w:tblGrid>
      <w:tr w:rsidR="0002084C" w:rsidRPr="008B6D3C" w14:paraId="56D1A086" w14:textId="77777777" w:rsidTr="001E1722">
        <w:tc>
          <w:tcPr>
            <w:tcW w:w="2988" w:type="dxa"/>
            <w:vAlign w:val="bottom"/>
          </w:tcPr>
          <w:p w14:paraId="1CF1396D" w14:textId="77777777" w:rsidR="0002084C" w:rsidRPr="008B6D3C" w:rsidRDefault="0002084C" w:rsidP="006F72BA">
            <w:pPr>
              <w:spacing w:before="40"/>
              <w:jc w:val="center"/>
              <w:rPr>
                <w:sz w:val="21"/>
                <w:szCs w:val="21"/>
              </w:rPr>
            </w:pPr>
            <w:r w:rsidRPr="008B6D3C">
              <w:rPr>
                <w:sz w:val="21"/>
                <w:szCs w:val="21"/>
              </w:rPr>
              <w:t>This consent expires on the</w:t>
            </w:r>
          </w:p>
        </w:tc>
        <w:tc>
          <w:tcPr>
            <w:tcW w:w="1620" w:type="dxa"/>
            <w:tcBorders>
              <w:bottom w:val="single" w:sz="4" w:space="0" w:color="auto"/>
            </w:tcBorders>
          </w:tcPr>
          <w:p w14:paraId="6D34D347" w14:textId="77777777" w:rsidR="0002084C" w:rsidRPr="008B6D3C" w:rsidRDefault="0002084C" w:rsidP="001E1722">
            <w:pPr>
              <w:spacing w:before="40" w:after="20"/>
              <w:jc w:val="both"/>
              <w:rPr>
                <w:sz w:val="21"/>
                <w:szCs w:val="21"/>
              </w:rPr>
            </w:pPr>
          </w:p>
        </w:tc>
        <w:tc>
          <w:tcPr>
            <w:tcW w:w="3420" w:type="dxa"/>
            <w:vAlign w:val="bottom"/>
          </w:tcPr>
          <w:p w14:paraId="1E9A2BFA" w14:textId="77777777" w:rsidR="0002084C" w:rsidRPr="008B6D3C" w:rsidRDefault="0002084C" w:rsidP="001E1722">
            <w:pPr>
              <w:spacing w:before="40" w:after="20"/>
              <w:rPr>
                <w:sz w:val="21"/>
                <w:szCs w:val="21"/>
              </w:rPr>
            </w:pPr>
            <w:r w:rsidRPr="008B6D3C">
              <w:rPr>
                <w:sz w:val="21"/>
                <w:szCs w:val="21"/>
              </w:rPr>
              <w:t>day of ________________________</w:t>
            </w:r>
          </w:p>
        </w:tc>
        <w:tc>
          <w:tcPr>
            <w:tcW w:w="1080" w:type="dxa"/>
          </w:tcPr>
          <w:p w14:paraId="1B95DFED" w14:textId="77777777" w:rsidR="0002084C" w:rsidRPr="008B6D3C" w:rsidRDefault="0002084C" w:rsidP="001E1722">
            <w:pPr>
              <w:spacing w:before="40" w:after="20"/>
              <w:jc w:val="both"/>
              <w:rPr>
                <w:sz w:val="21"/>
                <w:szCs w:val="21"/>
              </w:rPr>
            </w:pPr>
            <w:r w:rsidRPr="008B6D3C">
              <w:rPr>
                <w:sz w:val="21"/>
                <w:szCs w:val="21"/>
              </w:rPr>
              <w:t>20_____.</w:t>
            </w:r>
          </w:p>
        </w:tc>
        <w:tc>
          <w:tcPr>
            <w:tcW w:w="2070" w:type="dxa"/>
          </w:tcPr>
          <w:p w14:paraId="5FBC5339" w14:textId="77777777" w:rsidR="0002084C" w:rsidRPr="008B6D3C" w:rsidRDefault="0002084C" w:rsidP="001E1722">
            <w:pPr>
              <w:spacing w:before="40" w:after="20"/>
              <w:rPr>
                <w:sz w:val="21"/>
                <w:szCs w:val="21"/>
              </w:rPr>
            </w:pPr>
          </w:p>
        </w:tc>
      </w:tr>
      <w:tr w:rsidR="0002084C" w:rsidRPr="008B6D3C" w14:paraId="34D6237E" w14:textId="77777777" w:rsidTr="001E1722">
        <w:tc>
          <w:tcPr>
            <w:tcW w:w="2988" w:type="dxa"/>
          </w:tcPr>
          <w:p w14:paraId="641CDAE4" w14:textId="77777777" w:rsidR="0002084C" w:rsidRDefault="0002084C" w:rsidP="001E1722">
            <w:pPr>
              <w:spacing w:before="60"/>
              <w:jc w:val="both"/>
              <w:rPr>
                <w:sz w:val="21"/>
                <w:szCs w:val="21"/>
              </w:rPr>
            </w:pPr>
          </w:p>
          <w:p w14:paraId="43082752" w14:textId="41AF1EDB" w:rsidR="0002084C" w:rsidRPr="008B6D3C" w:rsidRDefault="0002084C" w:rsidP="001E1722">
            <w:pPr>
              <w:spacing w:before="60"/>
              <w:jc w:val="both"/>
              <w:rPr>
                <w:sz w:val="21"/>
                <w:szCs w:val="21"/>
              </w:rPr>
            </w:pPr>
            <w:r w:rsidRPr="008B6D3C">
              <w:rPr>
                <w:sz w:val="21"/>
                <w:szCs w:val="21"/>
              </w:rPr>
              <w:t xml:space="preserve">Signature of </w:t>
            </w:r>
            <w:r w:rsidR="00945F1D">
              <w:rPr>
                <w:sz w:val="21"/>
                <w:szCs w:val="21"/>
              </w:rPr>
              <w:t>Youth</w:t>
            </w:r>
            <w:r w:rsidRPr="008B6D3C">
              <w:rPr>
                <w:sz w:val="21"/>
                <w:szCs w:val="21"/>
              </w:rPr>
              <w:t>:</w:t>
            </w:r>
          </w:p>
        </w:tc>
        <w:tc>
          <w:tcPr>
            <w:tcW w:w="5040" w:type="dxa"/>
            <w:gridSpan w:val="2"/>
          </w:tcPr>
          <w:p w14:paraId="2AD94B2F" w14:textId="77777777" w:rsidR="0002084C" w:rsidRPr="008B6D3C" w:rsidRDefault="0002084C" w:rsidP="001E1722">
            <w:pPr>
              <w:spacing w:before="60" w:after="20"/>
              <w:jc w:val="both"/>
              <w:rPr>
                <w:sz w:val="21"/>
                <w:szCs w:val="21"/>
              </w:rPr>
            </w:pPr>
          </w:p>
        </w:tc>
        <w:tc>
          <w:tcPr>
            <w:tcW w:w="1080" w:type="dxa"/>
          </w:tcPr>
          <w:p w14:paraId="03C80BA9" w14:textId="77777777" w:rsidR="0002084C" w:rsidRDefault="0002084C" w:rsidP="001E1722">
            <w:pPr>
              <w:spacing w:before="60" w:after="20"/>
              <w:jc w:val="right"/>
              <w:rPr>
                <w:sz w:val="21"/>
                <w:szCs w:val="21"/>
              </w:rPr>
            </w:pPr>
          </w:p>
          <w:p w14:paraId="6D260E1B" w14:textId="42063911" w:rsidR="0002084C" w:rsidRPr="008B6D3C" w:rsidRDefault="0002084C" w:rsidP="001E1722">
            <w:pPr>
              <w:spacing w:before="60" w:after="20"/>
              <w:jc w:val="right"/>
              <w:rPr>
                <w:sz w:val="21"/>
                <w:szCs w:val="21"/>
              </w:rPr>
            </w:pPr>
            <w:r w:rsidRPr="008B6D3C">
              <w:rPr>
                <w:sz w:val="21"/>
                <w:szCs w:val="21"/>
              </w:rPr>
              <w:t>Date:</w:t>
            </w:r>
          </w:p>
        </w:tc>
        <w:tc>
          <w:tcPr>
            <w:tcW w:w="2070" w:type="dxa"/>
            <w:tcBorders>
              <w:bottom w:val="single" w:sz="4" w:space="0" w:color="auto"/>
            </w:tcBorders>
          </w:tcPr>
          <w:p w14:paraId="67F81F50" w14:textId="77777777" w:rsidR="0002084C" w:rsidRPr="008B6D3C" w:rsidRDefault="0002084C" w:rsidP="001E1722">
            <w:pPr>
              <w:spacing w:before="60" w:after="20"/>
              <w:jc w:val="both"/>
              <w:rPr>
                <w:sz w:val="21"/>
                <w:szCs w:val="21"/>
              </w:rPr>
            </w:pPr>
          </w:p>
        </w:tc>
      </w:tr>
      <w:tr w:rsidR="0002084C" w:rsidRPr="008B6D3C" w14:paraId="77BB07F5" w14:textId="77777777" w:rsidTr="001E1722">
        <w:tc>
          <w:tcPr>
            <w:tcW w:w="2988" w:type="dxa"/>
          </w:tcPr>
          <w:p w14:paraId="720B7809" w14:textId="77777777" w:rsidR="006F72BA" w:rsidRDefault="006F72BA" w:rsidP="001E1722">
            <w:pPr>
              <w:spacing w:before="60"/>
              <w:jc w:val="both"/>
              <w:rPr>
                <w:sz w:val="21"/>
                <w:szCs w:val="21"/>
              </w:rPr>
            </w:pPr>
          </w:p>
          <w:p w14:paraId="161C740A" w14:textId="476B14D8" w:rsidR="0002084C" w:rsidRPr="008B6D3C" w:rsidRDefault="0002084C" w:rsidP="001E1722">
            <w:pPr>
              <w:spacing w:before="60"/>
              <w:jc w:val="both"/>
              <w:rPr>
                <w:sz w:val="21"/>
                <w:szCs w:val="21"/>
              </w:rPr>
            </w:pPr>
            <w:r w:rsidRPr="008B6D3C">
              <w:rPr>
                <w:sz w:val="21"/>
                <w:szCs w:val="21"/>
              </w:rPr>
              <w:t>Signature of Parent/Guardian:</w:t>
            </w:r>
          </w:p>
        </w:tc>
        <w:tc>
          <w:tcPr>
            <w:tcW w:w="5040" w:type="dxa"/>
            <w:gridSpan w:val="2"/>
            <w:tcBorders>
              <w:top w:val="single" w:sz="4" w:space="0" w:color="auto"/>
            </w:tcBorders>
          </w:tcPr>
          <w:p w14:paraId="5C9C6040" w14:textId="77777777" w:rsidR="0002084C" w:rsidRPr="008B6D3C" w:rsidRDefault="0002084C" w:rsidP="001E1722">
            <w:pPr>
              <w:spacing w:before="60" w:after="20"/>
              <w:jc w:val="both"/>
              <w:rPr>
                <w:sz w:val="21"/>
                <w:szCs w:val="21"/>
              </w:rPr>
            </w:pPr>
          </w:p>
        </w:tc>
        <w:tc>
          <w:tcPr>
            <w:tcW w:w="1080" w:type="dxa"/>
          </w:tcPr>
          <w:p w14:paraId="688F0A0D" w14:textId="77777777" w:rsidR="006F72BA" w:rsidRDefault="006F72BA" w:rsidP="001E1722">
            <w:pPr>
              <w:spacing w:before="60" w:after="20"/>
              <w:jc w:val="right"/>
              <w:rPr>
                <w:sz w:val="21"/>
                <w:szCs w:val="21"/>
              </w:rPr>
            </w:pPr>
          </w:p>
          <w:p w14:paraId="76254F10" w14:textId="76A66574" w:rsidR="0002084C" w:rsidRPr="008B6D3C" w:rsidRDefault="0002084C" w:rsidP="001E1722">
            <w:pPr>
              <w:spacing w:before="60" w:after="20"/>
              <w:jc w:val="right"/>
              <w:rPr>
                <w:sz w:val="21"/>
                <w:szCs w:val="21"/>
              </w:rPr>
            </w:pPr>
            <w:r w:rsidRPr="008B6D3C">
              <w:rPr>
                <w:sz w:val="21"/>
                <w:szCs w:val="21"/>
              </w:rPr>
              <w:t>Date:</w:t>
            </w:r>
          </w:p>
        </w:tc>
        <w:tc>
          <w:tcPr>
            <w:tcW w:w="2070" w:type="dxa"/>
            <w:tcBorders>
              <w:top w:val="single" w:sz="4" w:space="0" w:color="auto"/>
              <w:bottom w:val="single" w:sz="4" w:space="0" w:color="auto"/>
            </w:tcBorders>
          </w:tcPr>
          <w:p w14:paraId="10571486" w14:textId="77777777" w:rsidR="0002084C" w:rsidRPr="008B6D3C" w:rsidRDefault="0002084C" w:rsidP="001E1722">
            <w:pPr>
              <w:spacing w:before="60" w:after="20"/>
              <w:jc w:val="both"/>
              <w:rPr>
                <w:sz w:val="21"/>
                <w:szCs w:val="21"/>
              </w:rPr>
            </w:pPr>
          </w:p>
        </w:tc>
      </w:tr>
      <w:tr w:rsidR="0002084C" w:rsidRPr="008B6D3C" w14:paraId="2DDD93C2" w14:textId="77777777" w:rsidTr="001E1722">
        <w:tc>
          <w:tcPr>
            <w:tcW w:w="2988" w:type="dxa"/>
          </w:tcPr>
          <w:p w14:paraId="17E2E636" w14:textId="77777777" w:rsidR="006F72BA" w:rsidRDefault="006F72BA" w:rsidP="001E1722">
            <w:pPr>
              <w:spacing w:before="60"/>
              <w:jc w:val="both"/>
              <w:rPr>
                <w:sz w:val="21"/>
                <w:szCs w:val="21"/>
              </w:rPr>
            </w:pPr>
          </w:p>
          <w:p w14:paraId="5D2D3372" w14:textId="3D08DBBE" w:rsidR="0002084C" w:rsidRPr="008B6D3C" w:rsidRDefault="0002084C" w:rsidP="001E1722">
            <w:pPr>
              <w:spacing w:before="60"/>
              <w:jc w:val="both"/>
              <w:rPr>
                <w:sz w:val="21"/>
                <w:szCs w:val="21"/>
              </w:rPr>
            </w:pPr>
            <w:r w:rsidRPr="008B6D3C">
              <w:rPr>
                <w:sz w:val="21"/>
                <w:szCs w:val="21"/>
              </w:rPr>
              <w:t>Witness/Agency Representative:</w:t>
            </w:r>
          </w:p>
        </w:tc>
        <w:tc>
          <w:tcPr>
            <w:tcW w:w="5040" w:type="dxa"/>
            <w:gridSpan w:val="2"/>
            <w:tcBorders>
              <w:top w:val="single" w:sz="4" w:space="0" w:color="auto"/>
              <w:bottom w:val="single" w:sz="4" w:space="0" w:color="auto"/>
            </w:tcBorders>
          </w:tcPr>
          <w:p w14:paraId="2A1B768E" w14:textId="77777777" w:rsidR="0002084C" w:rsidRPr="008B6D3C" w:rsidRDefault="0002084C" w:rsidP="001E1722">
            <w:pPr>
              <w:spacing w:before="60" w:after="20"/>
              <w:jc w:val="both"/>
              <w:rPr>
                <w:sz w:val="21"/>
                <w:szCs w:val="21"/>
              </w:rPr>
            </w:pPr>
          </w:p>
        </w:tc>
        <w:tc>
          <w:tcPr>
            <w:tcW w:w="1080" w:type="dxa"/>
          </w:tcPr>
          <w:p w14:paraId="4C024A65" w14:textId="77777777" w:rsidR="006F72BA" w:rsidRDefault="006F72BA" w:rsidP="001E1722">
            <w:pPr>
              <w:spacing w:before="60" w:after="20"/>
              <w:jc w:val="right"/>
              <w:rPr>
                <w:sz w:val="21"/>
                <w:szCs w:val="21"/>
              </w:rPr>
            </w:pPr>
          </w:p>
          <w:p w14:paraId="7A9FECC4" w14:textId="528178C0" w:rsidR="0002084C" w:rsidRPr="008B6D3C" w:rsidRDefault="0002084C" w:rsidP="001E1722">
            <w:pPr>
              <w:spacing w:before="60" w:after="20"/>
              <w:jc w:val="right"/>
              <w:rPr>
                <w:sz w:val="21"/>
                <w:szCs w:val="21"/>
              </w:rPr>
            </w:pPr>
            <w:r w:rsidRPr="008B6D3C">
              <w:rPr>
                <w:sz w:val="21"/>
                <w:szCs w:val="21"/>
              </w:rPr>
              <w:t>Date:</w:t>
            </w:r>
          </w:p>
        </w:tc>
        <w:tc>
          <w:tcPr>
            <w:tcW w:w="2070" w:type="dxa"/>
            <w:tcBorders>
              <w:top w:val="single" w:sz="4" w:space="0" w:color="auto"/>
              <w:bottom w:val="single" w:sz="4" w:space="0" w:color="auto"/>
            </w:tcBorders>
          </w:tcPr>
          <w:p w14:paraId="644B0A78" w14:textId="77777777" w:rsidR="0002084C" w:rsidRPr="008B6D3C" w:rsidRDefault="0002084C" w:rsidP="001E1722">
            <w:pPr>
              <w:spacing w:before="60" w:after="20"/>
              <w:jc w:val="both"/>
              <w:rPr>
                <w:sz w:val="21"/>
                <w:szCs w:val="21"/>
              </w:rPr>
            </w:pPr>
          </w:p>
        </w:tc>
      </w:tr>
    </w:tbl>
    <w:p w14:paraId="1A63F257" w14:textId="77777777" w:rsidR="0002084C" w:rsidRDefault="0002084C" w:rsidP="0002084C">
      <w:pPr>
        <w:rPr>
          <w:rFonts w:ascii="Book Antiqua" w:hAnsi="Book Antiqua"/>
          <w:b/>
          <w:u w:val="single"/>
        </w:rPr>
      </w:pPr>
    </w:p>
    <w:p w14:paraId="5A0FCEF5" w14:textId="77777777" w:rsidR="0002084C" w:rsidRDefault="0002084C" w:rsidP="0002084C">
      <w:pPr>
        <w:rPr>
          <w:rFonts w:ascii="Book Antiqua" w:hAnsi="Book Antiqua"/>
          <w:b/>
          <w:u w:val="single"/>
        </w:rPr>
      </w:pPr>
    </w:p>
    <w:p w14:paraId="6D044782" w14:textId="77777777" w:rsidR="0002084C" w:rsidRDefault="0002084C" w:rsidP="0002084C">
      <w:pPr>
        <w:rPr>
          <w:rFonts w:ascii="Book Antiqua" w:hAnsi="Book Antiqua"/>
          <w:b/>
          <w:u w:val="single"/>
        </w:rPr>
      </w:pPr>
    </w:p>
    <w:p w14:paraId="7D49D14D" w14:textId="77777777" w:rsidR="0002084C" w:rsidRDefault="0002084C" w:rsidP="0002084C">
      <w:pPr>
        <w:rPr>
          <w:rFonts w:ascii="Book Antiqua" w:hAnsi="Book Antiqua"/>
          <w:b/>
          <w:u w:val="single"/>
        </w:rPr>
      </w:pPr>
    </w:p>
    <w:p w14:paraId="624087C0" w14:textId="77777777" w:rsidR="0002084C" w:rsidRDefault="0002084C" w:rsidP="0002084C">
      <w:pPr>
        <w:rPr>
          <w:rFonts w:ascii="Book Antiqua" w:hAnsi="Book Antiqua"/>
          <w:b/>
          <w:u w:val="single"/>
        </w:rPr>
      </w:pPr>
    </w:p>
    <w:p w14:paraId="74ADA0B2" w14:textId="77777777" w:rsidR="0002084C" w:rsidRPr="0073435C" w:rsidRDefault="0002084C" w:rsidP="0002084C">
      <w:pPr>
        <w:pStyle w:val="Heading7"/>
        <w:spacing w:before="40" w:after="40"/>
        <w:ind w:left="0"/>
        <w:rPr>
          <w:rFonts w:ascii="Times New Roman" w:hAnsi="Times New Roman"/>
        </w:rPr>
      </w:pPr>
      <w:r w:rsidRPr="0073435C">
        <w:rPr>
          <w:rFonts w:ascii="Times New Roman" w:hAnsi="Times New Roman"/>
        </w:rPr>
        <w:t xml:space="preserve">TO ALL AGENCIES RECEIVING INFORMATION DISCLOSED AS A </w:t>
      </w:r>
      <w:r w:rsidRPr="0073435C">
        <w:rPr>
          <w:rFonts w:ascii="Times New Roman" w:hAnsi="Times New Roman"/>
          <w:u w:val="single"/>
        </w:rPr>
        <w:t>RESULT OF THIS SIGNED CONSENT</w:t>
      </w:r>
      <w:r w:rsidRPr="0073435C">
        <w:rPr>
          <w:rFonts w:ascii="Times New Roman" w:hAnsi="Times New Roman"/>
        </w:rPr>
        <w:t>:</w:t>
      </w:r>
    </w:p>
    <w:p w14:paraId="43FAB56A" w14:textId="77777777" w:rsidR="0002084C" w:rsidRPr="00474329" w:rsidRDefault="0002084C" w:rsidP="0002084C">
      <w:pPr>
        <w:numPr>
          <w:ilvl w:val="0"/>
          <w:numId w:val="5"/>
        </w:numPr>
        <w:tabs>
          <w:tab w:val="clear" w:pos="504"/>
        </w:tabs>
        <w:ind w:left="360" w:hanging="360"/>
        <w:jc w:val="both"/>
        <w:rPr>
          <w:sz w:val="19"/>
          <w:szCs w:val="19"/>
        </w:rPr>
      </w:pPr>
      <w:r w:rsidRPr="00474329">
        <w:rPr>
          <w:sz w:val="19"/>
          <w:szCs w:val="19"/>
        </w:rPr>
        <w:t>If the records released include information of any diagnosis or treatment of drug or alcohol abuse, the following statement applies:</w:t>
      </w:r>
    </w:p>
    <w:p w14:paraId="040E7AF4" w14:textId="77777777" w:rsidR="0002084C" w:rsidRPr="00474329" w:rsidRDefault="0002084C" w:rsidP="0002084C">
      <w:pPr>
        <w:pStyle w:val="BodyTextIndent2"/>
        <w:spacing w:after="60"/>
        <w:ind w:left="540"/>
        <w:rPr>
          <w:sz w:val="19"/>
          <w:szCs w:val="19"/>
        </w:rPr>
      </w:pPr>
      <w:r w:rsidRPr="00474329">
        <w:rPr>
          <w:sz w:val="19"/>
          <w:szCs w:val="19"/>
        </w:rPr>
        <w:t>Information disclosed pursuant to this consent has been disclosed to you from records whose confidentiality is protected by Federal law.</w:t>
      </w:r>
    </w:p>
    <w:p w14:paraId="3A8F9525" w14:textId="77777777" w:rsidR="0002084C" w:rsidRPr="00474329" w:rsidRDefault="0002084C" w:rsidP="0002084C">
      <w:pPr>
        <w:spacing w:after="60"/>
        <w:ind w:left="540"/>
        <w:jc w:val="both"/>
        <w:rPr>
          <w:sz w:val="19"/>
          <w:szCs w:val="19"/>
        </w:rPr>
      </w:pPr>
      <w:r w:rsidRPr="00474329">
        <w:rPr>
          <w:sz w:val="19"/>
          <w:szCs w:val="19"/>
        </w:rPr>
        <w:t xml:space="preserve">Federal regulations (42 CFR Part 2) prohibit you from making any further disclosure of it without the specific written consent of the person to whom it pertains, or as otherwise permitted by such regulations.  A general authorization for the release of medical or other information is </w:t>
      </w:r>
      <w:r w:rsidRPr="00474329">
        <w:rPr>
          <w:b/>
          <w:sz w:val="19"/>
          <w:szCs w:val="19"/>
        </w:rPr>
        <w:t>NOT</w:t>
      </w:r>
      <w:r w:rsidRPr="00474329">
        <w:rPr>
          <w:sz w:val="19"/>
          <w:szCs w:val="19"/>
        </w:rPr>
        <w:t xml:space="preserve"> sufficient for this purpose.</w:t>
      </w:r>
    </w:p>
    <w:p w14:paraId="31597041" w14:textId="77777777" w:rsidR="0002084C" w:rsidRPr="00474329" w:rsidRDefault="0002084C" w:rsidP="0002084C">
      <w:pPr>
        <w:numPr>
          <w:ilvl w:val="0"/>
          <w:numId w:val="5"/>
        </w:numPr>
        <w:tabs>
          <w:tab w:val="clear" w:pos="504"/>
          <w:tab w:val="num" w:pos="360"/>
        </w:tabs>
        <w:jc w:val="both"/>
        <w:rPr>
          <w:sz w:val="19"/>
          <w:szCs w:val="19"/>
        </w:rPr>
      </w:pPr>
      <w:r w:rsidRPr="00474329">
        <w:rPr>
          <w:sz w:val="19"/>
          <w:szCs w:val="19"/>
        </w:rPr>
        <w:t>If the records released include information of an HIV-related diagnosis or test results, the following statement applies:</w:t>
      </w:r>
    </w:p>
    <w:p w14:paraId="4F342FD9" w14:textId="77777777" w:rsidR="0002084C" w:rsidRPr="00474329" w:rsidRDefault="0002084C" w:rsidP="0002084C">
      <w:pPr>
        <w:spacing w:after="60"/>
        <w:ind w:left="540"/>
        <w:jc w:val="both"/>
        <w:rPr>
          <w:sz w:val="19"/>
          <w:szCs w:val="19"/>
        </w:rPr>
      </w:pPr>
      <w:r w:rsidRPr="00474329">
        <w:rPr>
          <w:sz w:val="19"/>
          <w:szCs w:val="19"/>
        </w:rPr>
        <w:t xml:space="preserve">This information has been disclosed to you from confidential records protected from disclosure by state law.  You shall make no further disclosure of this information without the specific, written, and informed release of the individual to whom it pertains, or as otherwise permitted by state law.  A general authorization for the release of </w:t>
      </w:r>
      <w:r w:rsidRPr="00B54A68">
        <w:rPr>
          <w:sz w:val="19"/>
          <w:szCs w:val="19"/>
        </w:rPr>
        <w:t>medical</w:t>
      </w:r>
      <w:r w:rsidRPr="00123136">
        <w:rPr>
          <w:color w:val="FF0000"/>
          <w:sz w:val="19"/>
          <w:szCs w:val="19"/>
        </w:rPr>
        <w:t xml:space="preserve"> </w:t>
      </w:r>
      <w:r w:rsidRPr="00123136">
        <w:rPr>
          <w:sz w:val="19"/>
          <w:szCs w:val="19"/>
        </w:rPr>
        <w:t>o</w:t>
      </w:r>
      <w:r w:rsidRPr="00474329">
        <w:rPr>
          <w:sz w:val="19"/>
          <w:szCs w:val="19"/>
        </w:rPr>
        <w:t xml:space="preserve">r other information is </w:t>
      </w:r>
      <w:r w:rsidRPr="00474329">
        <w:rPr>
          <w:b/>
          <w:sz w:val="19"/>
          <w:szCs w:val="19"/>
        </w:rPr>
        <w:t>NOT</w:t>
      </w:r>
      <w:r w:rsidRPr="00474329">
        <w:rPr>
          <w:sz w:val="19"/>
          <w:szCs w:val="19"/>
        </w:rPr>
        <w:t xml:space="preserve"> sufficient for the purpose of the release of HIV test results or diagnosis.</w:t>
      </w:r>
    </w:p>
    <w:p w14:paraId="201C878D" w14:textId="77777777" w:rsidR="0002084C" w:rsidRPr="00474329" w:rsidRDefault="0002084C" w:rsidP="0002084C">
      <w:pPr>
        <w:numPr>
          <w:ilvl w:val="0"/>
          <w:numId w:val="5"/>
        </w:numPr>
        <w:tabs>
          <w:tab w:val="clear" w:pos="504"/>
          <w:tab w:val="num" w:pos="360"/>
        </w:tabs>
        <w:spacing w:after="60"/>
        <w:ind w:left="360" w:hanging="360"/>
        <w:jc w:val="both"/>
        <w:rPr>
          <w:sz w:val="19"/>
          <w:szCs w:val="19"/>
        </w:rPr>
      </w:pPr>
      <w:r w:rsidRPr="00474329">
        <w:rPr>
          <w:sz w:val="19"/>
          <w:szCs w:val="19"/>
        </w:rPr>
        <w:t>The information has been disclosed to you from records protected by federal and/or state confidentiality rules.  Any further release of it is prohibited unless the further disclosure is expressly permitted by the person to whom it pertains, DYS in the case of youth records, or applicable federal and/or state law.</w:t>
      </w:r>
    </w:p>
    <w:p w14:paraId="0188FF66" w14:textId="77777777" w:rsidR="0002084C" w:rsidRPr="00474329" w:rsidRDefault="0002084C" w:rsidP="0002084C">
      <w:pPr>
        <w:spacing w:after="60"/>
        <w:rPr>
          <w:sz w:val="19"/>
          <w:szCs w:val="19"/>
        </w:rPr>
      </w:pPr>
      <w:r w:rsidRPr="00474329">
        <w:rPr>
          <w:sz w:val="19"/>
          <w:szCs w:val="19"/>
        </w:rPr>
        <w:t>This form contains privileged information. Any unauthorized review, use, disclosure or distribution is prohibited. Confidentiality Section 2151.421 of the O.R.C. Penalty Section 2152.99 of O.R.C. Thank you for your consideration and confidentiality.</w:t>
      </w:r>
    </w:p>
    <w:p w14:paraId="7FBA90FE" w14:textId="22844580" w:rsidR="0002084C" w:rsidRPr="00474329" w:rsidRDefault="0002084C" w:rsidP="0002084C">
      <w:pPr>
        <w:spacing w:after="60"/>
        <w:rPr>
          <w:sz w:val="18"/>
        </w:rPr>
      </w:pPr>
      <w:r w:rsidRPr="00474329">
        <w:rPr>
          <w:sz w:val="18"/>
        </w:rPr>
        <w:t xml:space="preserve">Revision </w:t>
      </w:r>
      <w:r w:rsidR="006F72BA">
        <w:rPr>
          <w:sz w:val="18"/>
        </w:rPr>
        <w:t>5-9-2024</w:t>
      </w:r>
    </w:p>
    <w:sectPr w:rsidR="0002084C" w:rsidRPr="00474329" w:rsidSect="006F72BA">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5907" w14:textId="77777777" w:rsidR="00AC27FF" w:rsidRDefault="00AC27FF" w:rsidP="003612BC">
      <w:r>
        <w:separator/>
      </w:r>
    </w:p>
  </w:endnote>
  <w:endnote w:type="continuationSeparator" w:id="0">
    <w:p w14:paraId="427A3C1A" w14:textId="77777777" w:rsidR="00AC27FF" w:rsidRDefault="00AC27FF" w:rsidP="0036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64BE" w14:textId="77777777" w:rsidR="00AC27FF" w:rsidRDefault="00AC27FF" w:rsidP="003612BC">
      <w:r>
        <w:separator/>
      </w:r>
    </w:p>
  </w:footnote>
  <w:footnote w:type="continuationSeparator" w:id="0">
    <w:p w14:paraId="128E0C21" w14:textId="77777777" w:rsidR="00AC27FF" w:rsidRDefault="00AC27FF" w:rsidP="0036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29FA" w14:textId="5BA285D4" w:rsidR="0002084C" w:rsidRDefault="0002084C" w:rsidP="0002084C">
    <w:pPr>
      <w:pStyle w:val="Header"/>
      <w:jc w:val="center"/>
    </w:pPr>
    <w:r w:rsidRPr="0002084C">
      <w:rPr>
        <w:noProof/>
      </w:rPr>
      <w:drawing>
        <wp:inline distT="0" distB="0" distL="0" distR="0" wp14:anchorId="2D7A8E8A" wp14:editId="7F1B769E">
          <wp:extent cx="63627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40A"/>
    <w:multiLevelType w:val="hybridMultilevel"/>
    <w:tmpl w:val="0078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335475"/>
    <w:multiLevelType w:val="singleLevel"/>
    <w:tmpl w:val="26329810"/>
    <w:lvl w:ilvl="0">
      <w:start w:val="1"/>
      <w:numFmt w:val="decimal"/>
      <w:lvlText w:val="%1."/>
      <w:lvlJc w:val="left"/>
      <w:pPr>
        <w:tabs>
          <w:tab w:val="num" w:pos="504"/>
        </w:tabs>
        <w:ind w:left="504" w:hanging="504"/>
      </w:pPr>
    </w:lvl>
  </w:abstractNum>
  <w:abstractNum w:abstractNumId="2" w15:restartNumberingAfterBreak="0">
    <w:nsid w:val="4257476A"/>
    <w:multiLevelType w:val="hybridMultilevel"/>
    <w:tmpl w:val="FE1AE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80112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552080">
    <w:abstractNumId w:val="1"/>
    <w:lvlOverride w:ilvl="0">
      <w:startOverride w:val="1"/>
    </w:lvlOverride>
  </w:num>
  <w:num w:numId="3" w16cid:durableId="219218942">
    <w:abstractNumId w:val="0"/>
  </w:num>
  <w:num w:numId="4" w16cid:durableId="21710139">
    <w:abstractNumId w:val="2"/>
  </w:num>
  <w:num w:numId="5" w16cid:durableId="1666587140">
    <w:abstractNumId w:val="1"/>
  </w:num>
  <w:num w:numId="6" w16cid:durableId="119599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BC"/>
    <w:rsid w:val="0002084C"/>
    <w:rsid w:val="001938EA"/>
    <w:rsid w:val="00352776"/>
    <w:rsid w:val="003612BC"/>
    <w:rsid w:val="003C68D3"/>
    <w:rsid w:val="006604F4"/>
    <w:rsid w:val="006F72BA"/>
    <w:rsid w:val="008D12C1"/>
    <w:rsid w:val="00945F1D"/>
    <w:rsid w:val="00AC27FF"/>
    <w:rsid w:val="00BF7D35"/>
    <w:rsid w:val="00C52A52"/>
    <w:rsid w:val="00EF5907"/>
    <w:rsid w:val="00E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B4D3"/>
  <w15:chartTrackingRefBased/>
  <w15:docId w15:val="{B91978AC-1279-45C6-912F-2D42310F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76"/>
    <w:pPr>
      <w:spacing w:after="0" w:line="240" w:lineRule="auto"/>
    </w:pPr>
    <w:rPr>
      <w:rFonts w:ascii="Times New Roman" w:eastAsia="Times New Roman" w:hAnsi="Times New Roman" w:cs="Times New Roman"/>
      <w:kern w:val="0"/>
      <w:sz w:val="20"/>
      <w:szCs w:val="20"/>
      <w14:ligatures w14:val="none"/>
    </w:rPr>
  </w:style>
  <w:style w:type="paragraph" w:styleId="Heading3">
    <w:name w:val="heading 3"/>
    <w:basedOn w:val="Normal"/>
    <w:next w:val="Normal"/>
    <w:link w:val="Heading3Char"/>
    <w:unhideWhenUsed/>
    <w:qFormat/>
    <w:rsid w:val="003C68D3"/>
    <w:pPr>
      <w:keepNext/>
      <w:jc w:val="center"/>
      <w:outlineLvl w:val="2"/>
    </w:pPr>
    <w:rPr>
      <w:rFonts w:ascii="Arial Narrow" w:hAnsi="Arial Narrow"/>
      <w:b/>
      <w:bCs/>
      <w:sz w:val="18"/>
      <w:u w:val="single"/>
    </w:rPr>
  </w:style>
  <w:style w:type="paragraph" w:styleId="Heading6">
    <w:name w:val="heading 6"/>
    <w:basedOn w:val="Normal"/>
    <w:next w:val="Normal"/>
    <w:link w:val="Heading6Char"/>
    <w:semiHidden/>
    <w:unhideWhenUsed/>
    <w:qFormat/>
    <w:rsid w:val="003C68D3"/>
    <w:pPr>
      <w:keepNext/>
      <w:ind w:left="-90" w:firstLine="810"/>
      <w:jc w:val="center"/>
      <w:outlineLvl w:val="5"/>
    </w:pPr>
    <w:rPr>
      <w:rFonts w:ascii="Arial Narrow" w:hAnsi="Arial Narrow"/>
      <w:b/>
      <w:bCs/>
    </w:rPr>
  </w:style>
  <w:style w:type="paragraph" w:styleId="Heading7">
    <w:name w:val="heading 7"/>
    <w:basedOn w:val="Normal"/>
    <w:next w:val="Normal"/>
    <w:link w:val="Heading7Char"/>
    <w:unhideWhenUsed/>
    <w:qFormat/>
    <w:rsid w:val="003C68D3"/>
    <w:pPr>
      <w:keepNext/>
      <w:ind w:left="1080"/>
      <w:outlineLvl w:val="6"/>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2BC"/>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3612BC"/>
  </w:style>
  <w:style w:type="paragraph" w:styleId="Footer">
    <w:name w:val="footer"/>
    <w:basedOn w:val="Normal"/>
    <w:link w:val="FooterChar"/>
    <w:uiPriority w:val="99"/>
    <w:unhideWhenUsed/>
    <w:rsid w:val="003612BC"/>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3612BC"/>
  </w:style>
  <w:style w:type="character" w:customStyle="1" w:styleId="Heading3Char">
    <w:name w:val="Heading 3 Char"/>
    <w:basedOn w:val="DefaultParagraphFont"/>
    <w:link w:val="Heading3"/>
    <w:semiHidden/>
    <w:rsid w:val="003C68D3"/>
    <w:rPr>
      <w:rFonts w:ascii="Arial Narrow" w:eastAsia="Times New Roman" w:hAnsi="Arial Narrow" w:cs="Times New Roman"/>
      <w:b/>
      <w:bCs/>
      <w:kern w:val="0"/>
      <w:sz w:val="18"/>
      <w:szCs w:val="20"/>
      <w:u w:val="single"/>
      <w14:ligatures w14:val="none"/>
    </w:rPr>
  </w:style>
  <w:style w:type="character" w:customStyle="1" w:styleId="Heading6Char">
    <w:name w:val="Heading 6 Char"/>
    <w:basedOn w:val="DefaultParagraphFont"/>
    <w:link w:val="Heading6"/>
    <w:semiHidden/>
    <w:rsid w:val="003C68D3"/>
    <w:rPr>
      <w:rFonts w:ascii="Arial Narrow" w:eastAsia="Times New Roman" w:hAnsi="Arial Narrow" w:cs="Times New Roman"/>
      <w:b/>
      <w:bCs/>
      <w:kern w:val="0"/>
      <w:sz w:val="20"/>
      <w:szCs w:val="20"/>
      <w14:ligatures w14:val="none"/>
    </w:rPr>
  </w:style>
  <w:style w:type="character" w:customStyle="1" w:styleId="Heading7Char">
    <w:name w:val="Heading 7 Char"/>
    <w:basedOn w:val="DefaultParagraphFont"/>
    <w:link w:val="Heading7"/>
    <w:semiHidden/>
    <w:rsid w:val="003C68D3"/>
    <w:rPr>
      <w:rFonts w:ascii="Arial Narrow" w:eastAsia="Times New Roman" w:hAnsi="Arial Narrow" w:cs="Times New Roman"/>
      <w:b/>
      <w:bCs/>
      <w:kern w:val="0"/>
      <w:sz w:val="20"/>
      <w:szCs w:val="20"/>
      <w14:ligatures w14:val="none"/>
    </w:rPr>
  </w:style>
  <w:style w:type="paragraph" w:styleId="BodyText2">
    <w:name w:val="Body Text 2"/>
    <w:basedOn w:val="Normal"/>
    <w:link w:val="BodyText2Char"/>
    <w:semiHidden/>
    <w:unhideWhenUsed/>
    <w:rsid w:val="003C68D3"/>
    <w:rPr>
      <w:sz w:val="28"/>
    </w:rPr>
  </w:style>
  <w:style w:type="character" w:customStyle="1" w:styleId="BodyText2Char">
    <w:name w:val="Body Text 2 Char"/>
    <w:basedOn w:val="DefaultParagraphFont"/>
    <w:link w:val="BodyText2"/>
    <w:semiHidden/>
    <w:rsid w:val="003C68D3"/>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semiHidden/>
    <w:unhideWhenUsed/>
    <w:rsid w:val="003C68D3"/>
    <w:pPr>
      <w:ind w:left="315"/>
    </w:pPr>
    <w:rPr>
      <w:sz w:val="24"/>
    </w:rPr>
  </w:style>
  <w:style w:type="character" w:customStyle="1" w:styleId="BodyTextIndent2Char">
    <w:name w:val="Body Text Indent 2 Char"/>
    <w:basedOn w:val="DefaultParagraphFont"/>
    <w:link w:val="BodyTextIndent2"/>
    <w:semiHidden/>
    <w:rsid w:val="003C68D3"/>
    <w:rPr>
      <w:rFonts w:ascii="Times New Roman" w:eastAsia="Times New Roman" w:hAnsi="Times New Roman" w:cs="Times New Roman"/>
      <w:kern w:val="0"/>
      <w:sz w:val="24"/>
      <w:szCs w:val="20"/>
      <w14:ligatures w14:val="none"/>
    </w:rPr>
  </w:style>
  <w:style w:type="paragraph" w:customStyle="1" w:styleId="Default">
    <w:name w:val="Default"/>
    <w:rsid w:val="003C68D3"/>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customStyle="1" w:styleId="cf01">
    <w:name w:val="cf01"/>
    <w:rsid w:val="003C68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6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88AD25FA5B941ABF1FE0EA148FA21" ma:contentTypeVersion="14" ma:contentTypeDescription="Create a new document." ma:contentTypeScope="" ma:versionID="6897a9bc5d8225ab2a0b0da2a29f5ede">
  <xsd:schema xmlns:xsd="http://www.w3.org/2001/XMLSchema" xmlns:xs="http://www.w3.org/2001/XMLSchema" xmlns:p="http://schemas.microsoft.com/office/2006/metadata/properties" xmlns:ns1="http://schemas.microsoft.com/sharepoint/v3" xmlns:ns2="46a682dd-cff9-4bd0-b4fa-3e59ed889d12" xmlns:ns3="dc09a43f-9d40-4751-a3b1-5c6d414e0a8c" xmlns:ns4="06a0b0f5-ab3f-4382-8730-459fb424e421" targetNamespace="http://schemas.microsoft.com/office/2006/metadata/properties" ma:root="true" ma:fieldsID="4e2d99d419239af39500d2e702ff7b00" ns1:_="" ns2:_="" ns3:_="" ns4:_="">
    <xsd:import namespace="http://schemas.microsoft.com/sharepoint/v3"/>
    <xsd:import namespace="46a682dd-cff9-4bd0-b4fa-3e59ed889d12"/>
    <xsd:import namespace="dc09a43f-9d40-4751-a3b1-5c6d414e0a8c"/>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682dd-cff9-4bd0-b4fa-3e59ed889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9a43f-9d40-4751-a3b1-5c6d414e0a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12e890-9f93-476c-a4be-80c8f44f0973}" ma:internalName="TaxCatchAll" ma:showField="CatchAllData" ma:web="b319ff5f-7458-4c4d-8a81-827cc8037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a682dd-cff9-4bd0-b4fa-3e59ed889d12">
      <Terms xmlns="http://schemas.microsoft.com/office/infopath/2007/PartnerControls"/>
    </lcf76f155ced4ddcb4097134ff3c332f>
    <TaxCatchAll xmlns="06a0b0f5-ab3f-4382-8730-459fb424e421" xsi:nil="true"/>
    <SharedWithUsers xmlns="dc09a43f-9d40-4751-a3b1-5c6d414e0a8c">
      <UserInfo>
        <DisplayName>Stone, Catherine</DisplayName>
        <AccountId>491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959AC-1FF5-444B-8A79-E52285346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a682dd-cff9-4bd0-b4fa-3e59ed889d12"/>
    <ds:schemaRef ds:uri="dc09a43f-9d40-4751-a3b1-5c6d414e0a8c"/>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2A706-D1FB-406B-9497-437B5D1FF068}">
  <ds:schemaRefs>
    <ds:schemaRef ds:uri="http://schemas.microsoft.com/office/2006/metadata/properties"/>
    <ds:schemaRef ds:uri="http://schemas.microsoft.com/office/infopath/2007/PartnerControls"/>
    <ds:schemaRef ds:uri="46a682dd-cff9-4bd0-b4fa-3e59ed889d12"/>
    <ds:schemaRef ds:uri="06a0b0f5-ab3f-4382-8730-459fb424e421"/>
    <ds:schemaRef ds:uri="dc09a43f-9d40-4751-a3b1-5c6d414e0a8c"/>
    <ds:schemaRef ds:uri="http://schemas.microsoft.com/sharepoint/v3"/>
  </ds:schemaRefs>
</ds:datastoreItem>
</file>

<file path=customXml/itemProps3.xml><?xml version="1.0" encoding="utf-8"?>
<ds:datastoreItem xmlns:ds="http://schemas.openxmlformats.org/officeDocument/2006/customXml" ds:itemID="{0184C15B-64FD-444A-9E5F-CDFDFE185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Chicarell, Brittany A</dc:creator>
  <cp:keywords/>
  <dc:description/>
  <cp:lastModifiedBy>Chicarell, Brittany A</cp:lastModifiedBy>
  <cp:revision>4</cp:revision>
  <cp:lastPrinted>2024-05-09T19:32:00Z</cp:lastPrinted>
  <dcterms:created xsi:type="dcterms:W3CDTF">2024-05-09T16:41:00Z</dcterms:created>
  <dcterms:modified xsi:type="dcterms:W3CDTF">2024-11-01T16:21:00Z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0x01010063988AD25FA5B941ABF1FE0EA148FA21</vt:lpwstr>
  </property>
  <property fmtid="{D5CDD505-2E9C-101B-9397-08002B2CF9AE}" pid="3" name="MediaServiceImageTags">
    <vt:lpwstr/>
  </property>
</Properties>
</file>